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CFFF81" w14:textId="100687C9"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E502A6">
        <w:rPr>
          <w:sz w:val="24"/>
          <w:szCs w:val="24"/>
        </w:rPr>
        <w:t>47473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9"/>
        <w:gridCol w:w="359"/>
        <w:gridCol w:w="4672"/>
      </w:tblGrid>
      <w:tr w:rsidR="00AF3657" w:rsidRPr="00D75599" w14:paraId="179BC53E" w14:textId="77777777" w:rsidTr="00B8660D">
        <w:tc>
          <w:tcPr>
            <w:tcW w:w="4428" w:type="dxa"/>
          </w:tcPr>
          <w:p w14:paraId="216A2A99" w14:textId="77777777" w:rsidR="00E502A6" w:rsidRDefault="00B97BAB" w:rsidP="008579D7">
            <w:pPr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 xml:space="preserve">APPLICATION OF </w:t>
            </w:r>
            <w:r w:rsidR="00FA7577">
              <w:rPr>
                <w:b/>
                <w:caps/>
              </w:rPr>
              <w:t>Manvel utilit</w:t>
            </w:r>
            <w:r w:rsidR="0000791F">
              <w:rPr>
                <w:b/>
                <w:caps/>
              </w:rPr>
              <w:t>I</w:t>
            </w:r>
            <w:r w:rsidR="00FA7577">
              <w:rPr>
                <w:b/>
                <w:caps/>
              </w:rPr>
              <w:t>es</w:t>
            </w:r>
            <w:r w:rsidR="008579D7">
              <w:rPr>
                <w:b/>
                <w:caps/>
              </w:rPr>
              <w:t xml:space="preserve"> LP</w:t>
            </w:r>
            <w:r w:rsidRPr="00B97BAB">
              <w:rPr>
                <w:b/>
                <w:caps/>
              </w:rPr>
              <w:t xml:space="preserve"> FOR A PRICE </w:t>
            </w:r>
          </w:p>
          <w:p w14:paraId="26B15BDF" w14:textId="00F0E11D" w:rsidR="00AF3657" w:rsidRPr="00701AE9" w:rsidRDefault="00B97BAB" w:rsidP="008579D7">
            <w:pPr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>INDEX RATE ADJUSTMENT</w:t>
            </w:r>
          </w:p>
        </w:tc>
        <w:tc>
          <w:tcPr>
            <w:tcW w:w="360" w:type="dxa"/>
          </w:tcPr>
          <w:p w14:paraId="7D1E435D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77777777" w:rsidR="008F3139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DEA88C8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398E2F68" w14:textId="77777777"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AND RECOMMENDATION ON FINAL DISPOSITION</w:t>
      </w:r>
    </w:p>
    <w:p w14:paraId="1EBD7EF3" w14:textId="77777777" w:rsidR="003744AE" w:rsidRDefault="003744AE" w:rsidP="00AF3657">
      <w:pPr>
        <w:pStyle w:val="Documentheading"/>
      </w:pPr>
    </w:p>
    <w:p w14:paraId="66BC05C5" w14:textId="6AA3257E"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26278C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26278C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DF63CD">
        <w:rPr>
          <w:b w:val="0"/>
          <w:sz w:val="24"/>
          <w:szCs w:val="24"/>
        </w:rPr>
        <w:t>Recommendation on Administrative Completeness and Recommendation on Final Disposition</w:t>
      </w:r>
      <w:r w:rsidR="00176985">
        <w:rPr>
          <w:b w:val="0"/>
          <w:sz w:val="24"/>
          <w:szCs w:val="24"/>
        </w:rPr>
        <w:t xml:space="preserve"> in response to Order No. </w:t>
      </w:r>
      <w:r w:rsidR="00E502A6">
        <w:rPr>
          <w:b w:val="0"/>
          <w:sz w:val="24"/>
          <w:szCs w:val="24"/>
        </w:rPr>
        <w:t>3</w:t>
      </w:r>
      <w:r w:rsidR="00DF63CD">
        <w:rPr>
          <w:b w:val="0"/>
          <w:sz w:val="24"/>
          <w:szCs w:val="24"/>
        </w:rPr>
        <w:t>.</w:t>
      </w:r>
      <w:r w:rsidR="007C29CA">
        <w:rPr>
          <w:b w:val="0"/>
          <w:sz w:val="24"/>
          <w:szCs w:val="24"/>
        </w:rPr>
        <w:t xml:space="preserve"> </w:t>
      </w:r>
      <w:r w:rsidR="00DF63CD">
        <w:rPr>
          <w:b w:val="0"/>
          <w:sz w:val="24"/>
          <w:szCs w:val="24"/>
        </w:rPr>
        <w:t xml:space="preserve"> In support thereof,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14:paraId="56363A12" w14:textId="77777777" w:rsidR="00DF63CD" w:rsidRDefault="00DF63CD" w:rsidP="007C29CA">
      <w:pPr>
        <w:spacing w:line="360" w:lineRule="auto"/>
      </w:pPr>
    </w:p>
    <w:p w14:paraId="795EA6C4" w14:textId="77777777" w:rsidR="00DF63CD" w:rsidRDefault="00DF63CD" w:rsidP="00E145D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3F30B26D" w14:textId="5BBF18C6" w:rsidR="00DF63CD" w:rsidRDefault="00C11B9A" w:rsidP="00E145D4">
      <w:pPr>
        <w:spacing w:line="360" w:lineRule="auto"/>
        <w:ind w:firstLine="720"/>
      </w:pPr>
      <w:r>
        <w:t xml:space="preserve">On August 4, 2017, Manvel Utilities LP filed an application </w:t>
      </w:r>
      <w:r w:rsidR="00E145D4">
        <w:t xml:space="preserve">(Application) for a price index </w:t>
      </w:r>
      <w:r>
        <w:t xml:space="preserve">sewer </w:t>
      </w:r>
      <w:r w:rsidR="00E145D4">
        <w:t xml:space="preserve">rate adjustment </w:t>
      </w:r>
      <w:r w:rsidR="0000791F">
        <w:t>under</w:t>
      </w:r>
      <w:r w:rsidR="00E145D4">
        <w:t xml:space="preserve"> Tex. Water Code § 13.1872 (TWC) and 16 Tex</w:t>
      </w:r>
      <w:r w:rsidR="00E502A6">
        <w:t>as</w:t>
      </w:r>
      <w:r w:rsidR="00E145D4">
        <w:t xml:space="preserve"> Admin</w:t>
      </w:r>
      <w:r w:rsidR="00E502A6">
        <w:t>istrative</w:t>
      </w:r>
      <w:r w:rsidR="00E145D4">
        <w:t xml:space="preserve"> Code </w:t>
      </w:r>
      <w:r w:rsidR="00E502A6">
        <w:t xml:space="preserve">(TAC) </w:t>
      </w:r>
      <w:r w:rsidR="00E145D4">
        <w:t>§ 24.36.</w:t>
      </w:r>
      <w:r w:rsidR="008579D7">
        <w:t xml:space="preserve">  </w:t>
      </w:r>
      <w:r>
        <w:t xml:space="preserve">On September 5, 2017, Staff recommended that the application be denied because </w:t>
      </w:r>
      <w:proofErr w:type="spellStart"/>
      <w:r>
        <w:t>TWC</w:t>
      </w:r>
      <w:proofErr w:type="spellEnd"/>
      <w:r>
        <w:t xml:space="preserve"> § 13.1872(f) only allows one price index rate adjustment per year and Manvel had already received a price index water rate adjustment earlier in 2017.  </w:t>
      </w:r>
      <w:r w:rsidR="00FA68C6">
        <w:t xml:space="preserve">On March 29, 2018, the Commission remanded the application to the administrative law judge </w:t>
      </w:r>
      <w:r>
        <w:t>to allow Manvel to file an amended application for a price index water and sewer rate adjustment</w:t>
      </w:r>
      <w:r w:rsidR="00FA68C6">
        <w:t xml:space="preserve"> using the current price index</w:t>
      </w:r>
      <w:r>
        <w:t xml:space="preserve"> for 2018.  On April 2, 2018, Manvel filed its amended application</w:t>
      </w:r>
      <w:r w:rsidR="00FA68C6">
        <w:t xml:space="preserve"> consistent with the March 29 order</w:t>
      </w:r>
      <w:r>
        <w:t>.</w:t>
      </w:r>
    </w:p>
    <w:p w14:paraId="4A39D7F0" w14:textId="62DE4114" w:rsidR="00846061" w:rsidRDefault="00F63C91" w:rsidP="00846061">
      <w:pPr>
        <w:spacing w:line="360" w:lineRule="auto"/>
        <w:ind w:firstLine="720"/>
      </w:pPr>
      <w:r>
        <w:t xml:space="preserve">On </w:t>
      </w:r>
      <w:r w:rsidR="00E502A6">
        <w:t>April 4</w:t>
      </w:r>
      <w:r w:rsidR="00A459A0">
        <w:t>, 201</w:t>
      </w:r>
      <w:r w:rsidR="00E502A6">
        <w:t>8</w:t>
      </w:r>
      <w:r w:rsidR="008C3CAF">
        <w:t xml:space="preserve">, the Administrative Law Judge (ALJ) issued Order No. </w:t>
      </w:r>
      <w:r w:rsidR="00E502A6">
        <w:t>3</w:t>
      </w:r>
      <w:r w:rsidR="008C3CAF">
        <w:t xml:space="preserve"> requiring Staff to file a recommendation on the administrative completeness of the Application and notice on or before </w:t>
      </w:r>
      <w:r w:rsidR="00E502A6">
        <w:t>May 1</w:t>
      </w:r>
      <w:r w:rsidR="008579D7">
        <w:t>, 201</w:t>
      </w:r>
      <w:r w:rsidR="00E502A6">
        <w:t>8</w:t>
      </w:r>
      <w:r w:rsidR="008C3CAF">
        <w:t xml:space="preserve">. </w:t>
      </w:r>
      <w:r w:rsidR="00516C63">
        <w:t xml:space="preserve"> </w:t>
      </w:r>
      <w:r w:rsidR="008C3CAF">
        <w:t xml:space="preserve">Therefore, this pleading is timely filed. </w:t>
      </w:r>
    </w:p>
    <w:p w14:paraId="281DF1F3" w14:textId="77777777" w:rsidR="00846061" w:rsidRDefault="00846061" w:rsidP="00AF4DC4">
      <w:pPr>
        <w:spacing w:line="360" w:lineRule="auto"/>
      </w:pPr>
    </w:p>
    <w:p w14:paraId="1FD7B000" w14:textId="77777777" w:rsidR="00846061" w:rsidRDefault="00846061" w:rsidP="0084606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 ON ADMINISTRATIVE COMPLETENESS</w:t>
      </w:r>
    </w:p>
    <w:p w14:paraId="3087B6BC" w14:textId="6D06436E" w:rsidR="00846061" w:rsidRDefault="00846061" w:rsidP="000337EB">
      <w:pPr>
        <w:spacing w:line="360" w:lineRule="auto"/>
        <w:ind w:firstLine="720"/>
      </w:pPr>
      <w:r>
        <w:t xml:space="preserve">As detailed in the attached memorandum of </w:t>
      </w:r>
      <w:r w:rsidR="00E502A6">
        <w:t>Kath</w:t>
      </w:r>
      <w:r w:rsidR="00DA3AC7">
        <w:t>r</w:t>
      </w:r>
      <w:r w:rsidR="00E502A6">
        <w:t>yn Eiland</w:t>
      </w:r>
      <w:r>
        <w:t xml:space="preserve"> </w:t>
      </w:r>
      <w:r w:rsidR="00111043">
        <w:t>in</w:t>
      </w:r>
      <w:r>
        <w:t xml:space="preserve"> the Commission’s Water Utility Regulation Division, Staff has reviewed the Application and recommends that it be found administratively complete and accepted for filing </w:t>
      </w:r>
      <w:r w:rsidR="001B3A39">
        <w:t>under</w:t>
      </w:r>
      <w:r>
        <w:t xml:space="preserve"> TWC § 13.1872 and 16 TAC § 24.36. </w:t>
      </w:r>
    </w:p>
    <w:p w14:paraId="617A0FC1" w14:textId="77777777" w:rsidR="00AF4DC4" w:rsidRDefault="00AF4DC4" w:rsidP="00AF4DC4">
      <w:pPr>
        <w:spacing w:line="360" w:lineRule="auto"/>
      </w:pPr>
    </w:p>
    <w:p w14:paraId="22BB4791" w14:textId="77777777" w:rsidR="000337EB" w:rsidRPr="00AF4DC4" w:rsidRDefault="000337EB" w:rsidP="00FA68C6">
      <w:pPr>
        <w:pStyle w:val="ListParagraph"/>
        <w:keepNext/>
        <w:numPr>
          <w:ilvl w:val="0"/>
          <w:numId w:val="11"/>
        </w:numPr>
        <w:spacing w:line="360" w:lineRule="auto"/>
        <w:jc w:val="center"/>
        <w:rPr>
          <w:b/>
        </w:rPr>
      </w:pPr>
      <w:r w:rsidRPr="00AF4DC4">
        <w:rPr>
          <w:b/>
        </w:rPr>
        <w:lastRenderedPageBreak/>
        <w:t>RECOMMENDATION ON FINAL DISPOSITION</w:t>
      </w:r>
    </w:p>
    <w:p w14:paraId="05B54119" w14:textId="2455CC32" w:rsidR="00EF3738" w:rsidRDefault="00752A0A" w:rsidP="00A430F3">
      <w:pPr>
        <w:spacing w:line="360" w:lineRule="auto"/>
        <w:ind w:firstLine="720"/>
      </w:pPr>
      <w:r>
        <w:t>Staff conducted a technical review of the Application pursuant to TWC § 13.1872 and 16 TAC § 24.36. Pursuant to TWC § 13.1872 and 16 TAC § 2</w:t>
      </w:r>
      <w:r w:rsidR="00A430F3">
        <w:t>4.36, the Commission may adjust</w:t>
      </w:r>
      <w:r w:rsidR="001E20AB">
        <w:t xml:space="preserve"> the rates of a Class C utility without the need for a hearing. Based upon the attached memorandum of </w:t>
      </w:r>
      <w:r w:rsidR="00E502A6">
        <w:t>Kathryn Eiland</w:t>
      </w:r>
      <w:r w:rsidR="001E20AB">
        <w:t xml:space="preserve"> of the Commission’s Water Utility Regulation Division, Staff recommends approval of the Application for an increase in water </w:t>
      </w:r>
      <w:r w:rsidR="00DA3AC7">
        <w:t xml:space="preserve">and sewer </w:t>
      </w:r>
      <w:r w:rsidR="001E20AB">
        <w:t xml:space="preserve">rates for </w:t>
      </w:r>
      <w:r w:rsidR="00FA7577">
        <w:t>Manvel</w:t>
      </w:r>
      <w:r w:rsidR="006B0369">
        <w:t>.</w:t>
      </w:r>
      <w:r w:rsidR="001E20AB">
        <w:t xml:space="preserve"> </w:t>
      </w:r>
      <w:r w:rsidR="007C29CA">
        <w:t xml:space="preserve"> </w:t>
      </w:r>
      <w:r w:rsidR="001E20AB">
        <w:t xml:space="preserve">Approval of the Application would result in the approval of </w:t>
      </w:r>
      <w:r w:rsidR="00FA7577">
        <w:t>Manvel</w:t>
      </w:r>
      <w:r w:rsidR="001E20AB">
        <w:t>’s proposed rates reflected in the attached memorandum.</w:t>
      </w:r>
      <w:r w:rsidR="00AE66A7">
        <w:t xml:space="preserve"> </w:t>
      </w:r>
      <w:r w:rsidR="007C29CA">
        <w:t xml:space="preserve"> </w:t>
      </w:r>
      <w:r w:rsidR="00AE66A7">
        <w:t>Staff has attached compliance tariff pages reflecting the proposed rate adjustment</w:t>
      </w:r>
      <w:r w:rsidR="007656F2">
        <w:t xml:space="preserve"> to this pleading. </w:t>
      </w:r>
    </w:p>
    <w:p w14:paraId="158F1122" w14:textId="77777777" w:rsidR="00EE201B" w:rsidRDefault="00EE201B" w:rsidP="00A81770">
      <w:pPr>
        <w:spacing w:line="360" w:lineRule="auto"/>
      </w:pPr>
    </w:p>
    <w:p w14:paraId="2C910FE8" w14:textId="77777777" w:rsidR="00A81770" w:rsidRDefault="00A81770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541C06DB" w14:textId="77777777" w:rsidR="00A81770" w:rsidRDefault="00A81770" w:rsidP="00A81770">
      <w:pPr>
        <w:spacing w:line="360" w:lineRule="auto"/>
        <w:ind w:firstLine="720"/>
      </w:pPr>
      <w:r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1770" w14:paraId="34CFDD6D" w14:textId="77777777" w:rsidTr="00A81770">
        <w:tc>
          <w:tcPr>
            <w:tcW w:w="4675" w:type="dxa"/>
          </w:tcPr>
          <w:p w14:paraId="523FD5A7" w14:textId="77777777"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</w:tcPr>
          <w:p w14:paraId="75F43631" w14:textId="77777777"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FF16D5" w14:paraId="59C07900" w14:textId="77777777" w:rsidTr="00A81770">
        <w:tc>
          <w:tcPr>
            <w:tcW w:w="4675" w:type="dxa"/>
          </w:tcPr>
          <w:p w14:paraId="256E8088" w14:textId="77777777" w:rsidR="00FF16D5" w:rsidRDefault="00FF16D5" w:rsidP="00FD4A4A">
            <w:r>
              <w:t xml:space="preserve">Deadline for </w:t>
            </w:r>
            <w:r w:rsidR="00FA7577">
              <w:t>Manvel</w:t>
            </w:r>
            <w:r>
              <w:t xml:space="preserve"> to provide notice to customers</w:t>
            </w:r>
          </w:p>
        </w:tc>
        <w:tc>
          <w:tcPr>
            <w:tcW w:w="4675" w:type="dxa"/>
          </w:tcPr>
          <w:p w14:paraId="1B45A465" w14:textId="38AD5084" w:rsidR="00FF16D5" w:rsidRDefault="00E378BB" w:rsidP="00EB49DB">
            <w:pPr>
              <w:jc w:val="center"/>
            </w:pPr>
            <w:r>
              <w:t>May</w:t>
            </w:r>
            <w:bookmarkStart w:id="0" w:name="_GoBack"/>
            <w:bookmarkEnd w:id="0"/>
            <w:r w:rsidR="001B7CA7">
              <w:t xml:space="preserve"> 12</w:t>
            </w:r>
            <w:r w:rsidR="00FF16D5">
              <w:t>, 201</w:t>
            </w:r>
            <w:r w:rsidR="00E502A6">
              <w:t>8</w:t>
            </w:r>
          </w:p>
        </w:tc>
      </w:tr>
    </w:tbl>
    <w:p w14:paraId="47EEEBB0" w14:textId="77777777" w:rsidR="00B52BE5" w:rsidRDefault="00B52BE5" w:rsidP="00B52BE5">
      <w:pPr>
        <w:spacing w:line="360" w:lineRule="auto"/>
      </w:pPr>
    </w:p>
    <w:p w14:paraId="33D48DFD" w14:textId="77777777" w:rsidR="00B52BE5" w:rsidRPr="00B52BE5" w:rsidRDefault="00B52BE5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7C57EE96" w14:textId="07D996B3" w:rsidR="00FD4A4A" w:rsidRDefault="00B52BE5" w:rsidP="001A3899">
      <w:pPr>
        <w:spacing w:line="360" w:lineRule="auto"/>
        <w:ind w:firstLine="720"/>
      </w:pPr>
      <w:r>
        <w:t xml:space="preserve">For the reasons stated above, Staff recommends that the Application be deemed administratively complete. Staff further recommends the Application be approved and </w:t>
      </w:r>
      <w:r w:rsidR="00FA7577">
        <w:t>Manvel</w:t>
      </w:r>
      <w:r>
        <w:t xml:space="preserve"> be ordered to provide notice of the proposed change </w:t>
      </w:r>
      <w:r w:rsidR="008579D7">
        <w:t>using only the</w:t>
      </w:r>
      <w:r w:rsidR="00A40248">
        <w:t xml:space="preserve"> notice page as approved by the Commission </w:t>
      </w:r>
      <w:r>
        <w:t xml:space="preserve">at least 30 days before the effective date of the proposed change. </w:t>
      </w:r>
    </w:p>
    <w:p w14:paraId="5468DBDD" w14:textId="77777777" w:rsidR="00CB70B5" w:rsidRDefault="00CB70B5" w:rsidP="00CB70B5">
      <w:pPr>
        <w:spacing w:line="360" w:lineRule="auto"/>
      </w:pPr>
    </w:p>
    <w:p w14:paraId="55C7925D" w14:textId="77777777" w:rsidR="00075F3B" w:rsidRDefault="00075F3B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6446D4E5" w14:textId="77777777" w:rsidR="003744AE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E378BB">
        <w:rPr>
          <w:bCs/>
          <w:noProof/>
          <w:szCs w:val="24"/>
        </w:rPr>
        <w:t>May 1, 2018</w:t>
      </w:r>
      <w:r>
        <w:rPr>
          <w:bCs/>
          <w:szCs w:val="24"/>
        </w:rPr>
        <w:fldChar w:fldCharType="end"/>
      </w:r>
    </w:p>
    <w:p w14:paraId="0C62509A" w14:textId="77777777" w:rsidR="00FA7577" w:rsidRDefault="00FA7577" w:rsidP="00FD4A4A">
      <w:pPr>
        <w:spacing w:line="360" w:lineRule="auto"/>
        <w:rPr>
          <w:bCs/>
          <w:szCs w:val="24"/>
        </w:rPr>
      </w:pPr>
    </w:p>
    <w:p w14:paraId="32BADDA4" w14:textId="77777777" w:rsidR="00075F3B" w:rsidRPr="00CF6528" w:rsidRDefault="00075F3B" w:rsidP="00075F3B">
      <w:pPr>
        <w:spacing w:line="480" w:lineRule="auto"/>
        <w:ind w:left="3600" w:firstLine="720"/>
        <w:rPr>
          <w:szCs w:val="24"/>
        </w:rPr>
      </w:pPr>
      <w:r w:rsidRPr="00CF6528">
        <w:rPr>
          <w:szCs w:val="24"/>
        </w:rPr>
        <w:t>Respectfully Submitted,</w:t>
      </w:r>
    </w:p>
    <w:p w14:paraId="45D5B12C" w14:textId="77777777"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14:paraId="31FAC199" w14:textId="77777777"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14:paraId="7BE1D189" w14:textId="77777777"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14:paraId="21307580" w14:textId="77777777" w:rsidR="00075F3B" w:rsidRPr="00071FF4" w:rsidRDefault="00075F3B" w:rsidP="00075F3B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 xml:space="preserve">Margaret </w:t>
      </w:r>
      <w:proofErr w:type="spellStart"/>
      <w:r w:rsidRPr="00071FF4">
        <w:rPr>
          <w:szCs w:val="24"/>
        </w:rPr>
        <w:t>Uhlig</w:t>
      </w:r>
      <w:proofErr w:type="spellEnd"/>
      <w:r w:rsidRPr="00071FF4">
        <w:rPr>
          <w:szCs w:val="24"/>
        </w:rPr>
        <w:t xml:space="preserve"> Pemberton</w:t>
      </w:r>
    </w:p>
    <w:p w14:paraId="5B18655F" w14:textId="77777777" w:rsidR="00075F3B" w:rsidRPr="00455AFE" w:rsidRDefault="00075F3B" w:rsidP="00075F3B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51F5DE5A" w14:textId="77777777" w:rsidR="00075F3B" w:rsidRDefault="00075F3B" w:rsidP="00075F3B">
      <w:pPr>
        <w:keepNext/>
      </w:pPr>
    </w:p>
    <w:p w14:paraId="606011AA" w14:textId="1832B716" w:rsidR="00075F3B" w:rsidRPr="004E1342" w:rsidRDefault="00445AC5" w:rsidP="00075F3B">
      <w:pPr>
        <w:keepNext/>
        <w:ind w:left="4320"/>
      </w:pPr>
      <w:r>
        <w:t xml:space="preserve">Katherine </w:t>
      </w:r>
      <w:proofErr w:type="spellStart"/>
      <w:r>
        <w:t>Lengieza</w:t>
      </w:r>
      <w:proofErr w:type="spellEnd"/>
      <w:r>
        <w:t xml:space="preserve"> Gross</w:t>
      </w:r>
    </w:p>
    <w:p w14:paraId="609280F8" w14:textId="77777777" w:rsidR="00075F3B" w:rsidRPr="004E1342" w:rsidRDefault="00075F3B" w:rsidP="00075F3B">
      <w:pPr>
        <w:keepNext/>
        <w:ind w:left="4320"/>
      </w:pPr>
      <w:r w:rsidRPr="004E1342">
        <w:t>Managing Attorney</w:t>
      </w:r>
    </w:p>
    <w:p w14:paraId="6F6A9E9B" w14:textId="77777777" w:rsidR="00075F3B" w:rsidRPr="004E1342" w:rsidRDefault="00075F3B" w:rsidP="00075F3B">
      <w:pPr>
        <w:keepNext/>
        <w:ind w:left="4320"/>
      </w:pPr>
    </w:p>
    <w:p w14:paraId="68538B74" w14:textId="77777777" w:rsidR="00075F3B" w:rsidRPr="004E1342" w:rsidRDefault="00075F3B" w:rsidP="00075F3B">
      <w:pPr>
        <w:keepNext/>
        <w:ind w:left="4320"/>
      </w:pPr>
    </w:p>
    <w:p w14:paraId="6819D7C0" w14:textId="77777777" w:rsidR="00075F3B" w:rsidRPr="004E1342" w:rsidRDefault="00075F3B" w:rsidP="00075F3B"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  <w:t>______________________</w:t>
      </w:r>
    </w:p>
    <w:p w14:paraId="4276CF32" w14:textId="77777777" w:rsidR="00075F3B" w:rsidRPr="004E1342" w:rsidRDefault="00075F3B" w:rsidP="00075F3B"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  <w:t>Kennedy R. Meier</w:t>
      </w:r>
    </w:p>
    <w:p w14:paraId="62F780F6" w14:textId="77777777" w:rsidR="00075F3B" w:rsidRPr="004E1342" w:rsidRDefault="00075F3B" w:rsidP="00075F3B"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  <w:t>State Bar No. 24092819</w:t>
      </w:r>
    </w:p>
    <w:p w14:paraId="4C1B485D" w14:textId="77777777" w:rsidR="00075F3B" w:rsidRDefault="00075F3B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DB4004F" w14:textId="77777777" w:rsidR="00075F3B" w:rsidRDefault="00075F3B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D7CBF74" w14:textId="77777777" w:rsidR="00075F3B" w:rsidRDefault="00075F3B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05C97613" w14:textId="77777777" w:rsidR="00075F3B" w:rsidRPr="004E1342" w:rsidRDefault="00075F3B" w:rsidP="00075F3B"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  <w:t>(512) 936-7265</w:t>
      </w:r>
    </w:p>
    <w:p w14:paraId="1CC35B78" w14:textId="77777777" w:rsidR="00075F3B" w:rsidRDefault="00075F3B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0D98D6A6" w14:textId="77777777" w:rsidR="00FA7577" w:rsidRDefault="00FA7577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Kennedy.Meier@puc.texas.gov</w:t>
      </w:r>
    </w:p>
    <w:p w14:paraId="3B6F5FCB" w14:textId="77777777" w:rsidR="007C29CA" w:rsidRDefault="007C29CA" w:rsidP="003744AE">
      <w:pPr>
        <w:pStyle w:val="Docketnumber"/>
        <w:rPr>
          <w:sz w:val="24"/>
          <w:szCs w:val="24"/>
        </w:rPr>
      </w:pPr>
    </w:p>
    <w:p w14:paraId="3ABABF25" w14:textId="77777777" w:rsidR="007C29CA" w:rsidRDefault="007C29CA" w:rsidP="003744AE">
      <w:pPr>
        <w:pStyle w:val="Docketnumber"/>
        <w:rPr>
          <w:sz w:val="24"/>
          <w:szCs w:val="24"/>
        </w:rPr>
      </w:pPr>
    </w:p>
    <w:p w14:paraId="2943C476" w14:textId="76151240" w:rsidR="003744AE" w:rsidRPr="00DE1804" w:rsidRDefault="003744AE" w:rsidP="003744AE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t>DOCKET NO.</w:t>
      </w:r>
      <w:r w:rsidR="005545F8">
        <w:rPr>
          <w:sz w:val="24"/>
          <w:szCs w:val="24"/>
        </w:rPr>
        <w:t xml:space="preserve"> </w:t>
      </w:r>
      <w:r w:rsidR="00E502A6">
        <w:rPr>
          <w:sz w:val="24"/>
          <w:szCs w:val="24"/>
        </w:rPr>
        <w:t>47473</w:t>
      </w:r>
      <w:r w:rsidRPr="00DE1804">
        <w:rPr>
          <w:sz w:val="24"/>
          <w:szCs w:val="24"/>
        </w:rPr>
        <w:t xml:space="preserve"> </w:t>
      </w:r>
    </w:p>
    <w:p w14:paraId="27D4AA6D" w14:textId="77777777"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14:paraId="249ADCFC" w14:textId="77777777"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641C6AAA" w14:textId="77777777"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FD4A4A">
        <w:rPr>
          <w:szCs w:val="24"/>
        </w:rPr>
        <w:fldChar w:fldCharType="begin"/>
      </w:r>
      <w:r w:rsidR="00FD4A4A">
        <w:rPr>
          <w:szCs w:val="24"/>
        </w:rPr>
        <w:instrText xml:space="preserve"> DATE \@ "MMMM d, yyyy" </w:instrText>
      </w:r>
      <w:r w:rsidR="00FD4A4A">
        <w:rPr>
          <w:szCs w:val="24"/>
        </w:rPr>
        <w:fldChar w:fldCharType="separate"/>
      </w:r>
      <w:r w:rsidR="00E378BB">
        <w:rPr>
          <w:noProof/>
          <w:szCs w:val="24"/>
        </w:rPr>
        <w:t>May 1, 2018</w:t>
      </w:r>
      <w:r w:rsidR="00FD4A4A">
        <w:rPr>
          <w:szCs w:val="24"/>
        </w:rPr>
        <w:fldChar w:fldCharType="end"/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B8660D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14:paraId="3134E1A9" w14:textId="77777777"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14:paraId="54C1EB6E" w14:textId="5D116989"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2E71CF67" w14:textId="77777777" w:rsidR="0038776A" w:rsidRDefault="00414B92" w:rsidP="008579D7">
      <w:pPr>
        <w:keepNext/>
        <w:spacing w:line="360" w:lineRule="auto"/>
        <w:ind w:left="3600" w:firstLine="720"/>
        <w:rPr>
          <w:szCs w:val="24"/>
        </w:rPr>
      </w:pPr>
      <w:r>
        <w:t>Kennedy R. Meier</w:t>
      </w:r>
    </w:p>
    <w:sectPr w:rsidR="003877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21B95" w14:textId="77777777" w:rsidR="00A67B85" w:rsidRDefault="00A67B85">
      <w:r>
        <w:separator/>
      </w:r>
    </w:p>
  </w:endnote>
  <w:endnote w:type="continuationSeparator" w:id="0">
    <w:p w14:paraId="18D1771A" w14:textId="77777777" w:rsidR="00A67B85" w:rsidRDefault="00A6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A83EF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53E4">
      <w:rPr>
        <w:rStyle w:val="PageNumber"/>
        <w:noProof/>
      </w:rPr>
      <w:t>2</w:t>
    </w:r>
    <w:r>
      <w:rPr>
        <w:rStyle w:val="PageNumber"/>
      </w:rPr>
      <w:fldChar w:fldCharType="end"/>
    </w:r>
  </w:p>
  <w:p w14:paraId="06E43BE6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7CDA9262" w14:textId="77777777"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021BC" w14:textId="77777777" w:rsidR="00DF53E4" w:rsidRDefault="00DF53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20D0E" w14:textId="77777777" w:rsidR="00A67B85" w:rsidRDefault="00A67B85">
      <w:r>
        <w:separator/>
      </w:r>
    </w:p>
  </w:footnote>
  <w:footnote w:type="continuationSeparator" w:id="0">
    <w:p w14:paraId="101BB71A" w14:textId="77777777" w:rsidR="00A67B85" w:rsidRDefault="00A67B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15A79" w14:textId="77777777" w:rsidR="00DF53E4" w:rsidRDefault="00DF53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24941" w14:textId="77777777" w:rsidR="00DF53E4" w:rsidRDefault="00DF53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74F35" w14:textId="77777777" w:rsidR="00DF53E4" w:rsidRDefault="00DF53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50EC3"/>
    <w:rsid w:val="000621BB"/>
    <w:rsid w:val="00072FE5"/>
    <w:rsid w:val="00075F3B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B7CA7"/>
    <w:rsid w:val="001C0397"/>
    <w:rsid w:val="001C0EBF"/>
    <w:rsid w:val="001C28A6"/>
    <w:rsid w:val="001C30DB"/>
    <w:rsid w:val="001C38BF"/>
    <w:rsid w:val="001C3BDA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B15"/>
    <w:rsid w:val="00305298"/>
    <w:rsid w:val="00322AFF"/>
    <w:rsid w:val="00332458"/>
    <w:rsid w:val="003346A4"/>
    <w:rsid w:val="00336ACF"/>
    <w:rsid w:val="00341854"/>
    <w:rsid w:val="003455B0"/>
    <w:rsid w:val="00357C92"/>
    <w:rsid w:val="003602F6"/>
    <w:rsid w:val="00360A0C"/>
    <w:rsid w:val="003716F1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4FEA"/>
    <w:rsid w:val="00445AC5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05B0"/>
    <w:rsid w:val="00482D74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7080C"/>
    <w:rsid w:val="0057620A"/>
    <w:rsid w:val="00580D8D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D0E47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8771C"/>
    <w:rsid w:val="00687DD6"/>
    <w:rsid w:val="00687ECC"/>
    <w:rsid w:val="00692AD3"/>
    <w:rsid w:val="006964B5"/>
    <w:rsid w:val="006A105D"/>
    <w:rsid w:val="006B0369"/>
    <w:rsid w:val="006B7C4B"/>
    <w:rsid w:val="006C17D8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6EA0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72AD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F05DA"/>
    <w:rsid w:val="007F19FD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F1B72"/>
    <w:rsid w:val="008F3139"/>
    <w:rsid w:val="008F36DB"/>
    <w:rsid w:val="00903852"/>
    <w:rsid w:val="00906C49"/>
    <w:rsid w:val="00911CA1"/>
    <w:rsid w:val="00925917"/>
    <w:rsid w:val="00926F04"/>
    <w:rsid w:val="00930B8D"/>
    <w:rsid w:val="00932E23"/>
    <w:rsid w:val="00933F91"/>
    <w:rsid w:val="00936A79"/>
    <w:rsid w:val="00940316"/>
    <w:rsid w:val="009410CB"/>
    <w:rsid w:val="00944CF8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1B9A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7024"/>
    <w:rsid w:val="00CA3F65"/>
    <w:rsid w:val="00CB13E6"/>
    <w:rsid w:val="00CB18F4"/>
    <w:rsid w:val="00CB3671"/>
    <w:rsid w:val="00CB6492"/>
    <w:rsid w:val="00CB70B5"/>
    <w:rsid w:val="00CC1F51"/>
    <w:rsid w:val="00CC22BE"/>
    <w:rsid w:val="00CC2376"/>
    <w:rsid w:val="00CC2E19"/>
    <w:rsid w:val="00CC3603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AC7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53E4"/>
    <w:rsid w:val="00DF60AA"/>
    <w:rsid w:val="00DF63CD"/>
    <w:rsid w:val="00E01327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378BB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68C6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paragraph" w:styleId="Revision">
    <w:name w:val="Revision"/>
    <w:hidden/>
    <w:uiPriority w:val="99"/>
    <w:semiHidden/>
    <w:rsid w:val="00DF53E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36C80-6FF2-4B4D-81E8-9E52FD828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570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2018-05-01T12:51:00Z</dcterms:created>
  <dcterms:modified xsi:type="dcterms:W3CDTF">2018-05-01T12:51:00Z</dcterms:modified>
</cp:coreProperties>
</file>